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98518D" w:rsidRPr="0098518D" w14:paraId="4D27C2A5" w14:textId="77777777" w:rsidTr="00C50676">
        <w:trPr>
          <w:trHeight w:val="1275"/>
        </w:trPr>
        <w:tc>
          <w:tcPr>
            <w:tcW w:w="4678" w:type="dxa"/>
          </w:tcPr>
          <w:p w14:paraId="33978CDF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80408F3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2DD82620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83B56EA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77823F2C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5ABE77F7" w14:textId="77777777" w:rsidR="0098518D" w:rsidRPr="0098518D" w:rsidRDefault="0098518D" w:rsidP="009851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80D17AB" w14:textId="77777777" w:rsidR="0098518D" w:rsidRPr="0098518D" w:rsidRDefault="0098518D" w:rsidP="009851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951EC44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26E1AAD2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3A630405" w14:textId="13B377B9" w:rsidR="0098518D" w:rsidRPr="0098518D" w:rsidRDefault="0098518D" w:rsidP="009851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A1033C" wp14:editId="7C74462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0F3CA1B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32061467" wp14:editId="52E7EE6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31AB4EA6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4973C8" wp14:editId="12063DD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2E4D620F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039E0378" w14:textId="4E550D09" w:rsidR="0098518D" w:rsidRPr="0098518D" w:rsidRDefault="0098518D" w:rsidP="0098518D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98518D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2EB9A9E" wp14:editId="48A0727D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5FF7C94A" w14:textId="2C080E72" w:rsidR="0098518D" w:rsidRPr="00F2080B" w:rsidRDefault="0098518D" w:rsidP="00F2080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</w:p>
          <w:p w14:paraId="3FF20CA6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43DC244E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F69A2AB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42926E43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069CC8CD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7D00663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1291DA5C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072BF76" w14:textId="77777777" w:rsidR="0098518D" w:rsidRPr="0098518D" w:rsidRDefault="0098518D" w:rsidP="0098518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0963174D" w14:textId="77777777" w:rsidR="0098518D" w:rsidRPr="0098518D" w:rsidRDefault="0098518D" w:rsidP="0098518D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8518D" w:rsidRPr="0098518D" w14:paraId="4424CDDD" w14:textId="77777777" w:rsidTr="00C50676">
        <w:tc>
          <w:tcPr>
            <w:tcW w:w="5387" w:type="dxa"/>
            <w:hideMark/>
          </w:tcPr>
          <w:p w14:paraId="39819E5E" w14:textId="77777777" w:rsidR="0098518D" w:rsidRPr="0098518D" w:rsidRDefault="0098518D" w:rsidP="0098518D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3CA55B3C" w14:textId="77777777" w:rsidR="0098518D" w:rsidRPr="0098518D" w:rsidRDefault="0098518D" w:rsidP="0098518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2EA9D388" w14:textId="77777777" w:rsidR="0098518D" w:rsidRPr="0098518D" w:rsidRDefault="0098518D" w:rsidP="0098518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98518D" w14:paraId="687EA7AD" w14:textId="77777777" w:rsidTr="00C50676">
        <w:trPr>
          <w:trHeight w:val="343"/>
        </w:trPr>
        <w:tc>
          <w:tcPr>
            <w:tcW w:w="5387" w:type="dxa"/>
            <w:hideMark/>
          </w:tcPr>
          <w:p w14:paraId="52FA7FBC" w14:textId="040FD82B" w:rsidR="0098518D" w:rsidRDefault="0098518D" w:rsidP="00C2649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3E29EE">
              <w:rPr>
                <w:rFonts w:ascii="Times New Roman" w:hAnsi="Times New Roman" w:cs="Times New Roman"/>
                <w:noProof/>
                <w:sz w:val="28"/>
              </w:rPr>
              <w:t xml:space="preserve"> 28</w:t>
            </w:r>
          </w:p>
        </w:tc>
        <w:tc>
          <w:tcPr>
            <w:tcW w:w="4961" w:type="dxa"/>
            <w:hideMark/>
          </w:tcPr>
          <w:p w14:paraId="6F033113" w14:textId="46B3CB7D" w:rsidR="0098518D" w:rsidRPr="003E29EE" w:rsidRDefault="003E29EE" w:rsidP="000A2E45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3E29EE">
              <w:rPr>
                <w:rFonts w:ascii="Times New Roman" w:hAnsi="Times New Roman" w:cs="Times New Roman"/>
                <w:sz w:val="28"/>
                <w:lang w:val="tt-RU"/>
              </w:rPr>
              <w:t>2025 елның 2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>5</w:t>
            </w:r>
            <w:r w:rsidRPr="003E29EE">
              <w:rPr>
                <w:rFonts w:ascii="Times New Roman" w:hAnsi="Times New Roman" w:cs="Times New Roman"/>
                <w:sz w:val="28"/>
                <w:lang w:val="tt-RU"/>
              </w:rPr>
              <w:t xml:space="preserve"> декабре</w:t>
            </w:r>
          </w:p>
        </w:tc>
      </w:tr>
    </w:tbl>
    <w:p w14:paraId="26390356" w14:textId="77777777" w:rsidR="000152D1" w:rsidRPr="000152D1" w:rsidRDefault="000152D1" w:rsidP="000152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0DC62F" w14:textId="78DCFA87" w:rsidR="00E537C0" w:rsidRDefault="00C97937" w:rsidP="00015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Татарстан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Республикасы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Түбән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Кама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муниципаль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районы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башкарма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комитетына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җирле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әһәмияттәге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мәсьәләләрне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хәл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итү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буенча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Татарстан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Республикасы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Түбән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Кама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муниципаль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районы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башкарма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комитетының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вәкаләтләрен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тапшыру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турында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2023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елның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20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сентябрендәге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Килешүгә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үзгәрешләр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кертү</w:t>
      </w:r>
      <w:proofErr w:type="spellEnd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97937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  <w:t>хакында</w:t>
      </w:r>
      <w:proofErr w:type="spellEnd"/>
    </w:p>
    <w:p w14:paraId="50840377" w14:textId="77777777" w:rsidR="00C97937" w:rsidRDefault="00C97937" w:rsidP="00015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</w:pPr>
    </w:p>
    <w:p w14:paraId="13454C7A" w14:textId="77777777" w:rsidR="00D504A9" w:rsidRPr="000152D1" w:rsidRDefault="00D504A9" w:rsidP="00015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  <w:lang w:eastAsia="zh-CN"/>
        </w:rPr>
      </w:pPr>
    </w:p>
    <w:p w14:paraId="134C3A99" w14:textId="5B6173E1" w:rsidR="000152D1" w:rsidRDefault="00C97937" w:rsidP="000152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«Россия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Федерациясендә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үзидарә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оештыруның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гомуми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принциплары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2003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октябрендәге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номерлы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статьясындагы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өлеше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 Уставы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нигезендә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шәһәре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комитетының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әһәмияттәге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мәсьәләләрне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хәл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итү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вәкаләтләренең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өлешен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комитетына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тапшыру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сентябрендәге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килешүнең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6.1 пункты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нигезендә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шәһәре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Советы </w:t>
      </w:r>
      <w:proofErr w:type="spellStart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1E2A6495" w14:textId="77777777" w:rsidR="00C97937" w:rsidRPr="000152D1" w:rsidRDefault="00C97937" w:rsidP="000152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E70C0C4" w14:textId="7FF656DF" w:rsidR="000152D1" w:rsidRDefault="00D504A9" w:rsidP="00C979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КАРАР БИР</w:t>
      </w:r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Ә</w:t>
      </w:r>
      <w:r w:rsidR="000152D1" w:rsidRPr="000152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33B22E0A" w14:textId="559D0727" w:rsidR="000152D1" w:rsidRDefault="000152D1" w:rsidP="000152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3A06A1C" w14:textId="1CD48A09" w:rsidR="00C97937" w:rsidRDefault="000152D1" w:rsidP="000D665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Кама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шәһәр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Советының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гыйнварынна</w:t>
      </w:r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spellEnd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</w:t>
      </w:r>
      <w:proofErr w:type="spellEnd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Кама </w:t>
      </w:r>
      <w:proofErr w:type="spellStart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</w:t>
      </w:r>
      <w:proofErr w:type="spellEnd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районы </w:t>
      </w:r>
      <w:proofErr w:type="spellStart"/>
      <w:r w:rsid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ашкарма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комитетына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әһәмияттәге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мәсьәләләрне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хәл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буенча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вәкаләтләрен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тапшыру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турында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2026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Килешүгә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үзгәрешләр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кертү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хакында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(2023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27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Килешү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редакциясендә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2023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35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номерлы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карары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һәм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Кама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районы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Советының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50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номерлы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карары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расланган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килешүгә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үзгәрешләр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кертү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турында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тәкъдимен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кабул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итәргә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Килешүдән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әһәмияттәге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түбәндәге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мәсьәләләрне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төшереп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калдырырга</w:t>
      </w:r>
      <w:proofErr w:type="spellEnd"/>
      <w:r w:rsidR="00C97937"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0765BFD8" w14:textId="77777777" w:rsidR="00C97937" w:rsidRPr="00C97937" w:rsidRDefault="00C97937" w:rsidP="00C979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чикләрендә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халыкны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җылылык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газ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тәэмин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су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чыгаруны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халыкны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ягулык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тәэмин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Россия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Федерациясе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законнарында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билгеләнгән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вәкаләтләр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чикләрендә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оештыру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57D86B3" w14:textId="77777777" w:rsidR="00C97937" w:rsidRPr="00C97937" w:rsidRDefault="00C97937" w:rsidP="00C979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җылылык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тәэмин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объектларын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төзү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реконструкцияләү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яисә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модернизацияләү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буенча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бердәм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җылылык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тәэмин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итүче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оешма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тарафыннан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йөкләмәләр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үтәлешен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гамәлгә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66A10F8" w14:textId="698AE1DE" w:rsidR="00C97937" w:rsidRDefault="00C97937" w:rsidP="00C9793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күмү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турында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1996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гыйнварындагы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8-ФЗ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номерлы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законда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билгеләнгән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ритуаль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хезмәт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күрсәтүләрне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оештыру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күмү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урыннарын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карап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тоту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үзидарә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органының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вәкаләтләре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җирләү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мәсьәләләре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буенча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махсуслаштырылган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хезмәт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төзүне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аның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шчәнлеген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тәэмин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9C4F5FA" w14:textId="77777777" w:rsidR="00C97937" w:rsidRPr="00C97937" w:rsidRDefault="00C97937" w:rsidP="00C97937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территориясендә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яшәүче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хуҗалардан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башка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хайваннар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эшчәнлеген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гамәлгә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109B225" w14:textId="0DEE60B4" w:rsidR="00C97937" w:rsidRDefault="00C97937" w:rsidP="00C97937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җирлек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территориясен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төзекләндерү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кагыйдәләре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нигезендә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төзекләндерүне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оештыру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үзидарә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органының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әлеге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кагыйдәләр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билгеләнгән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вәкаләтләрен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гамәлгә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ашыру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җир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эшләрен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җитештерүгә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рөхсәт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имзалау</w:t>
      </w:r>
      <w:proofErr w:type="spellEnd"/>
      <w:r w:rsidRPr="00C97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F366D9D" w14:textId="781BE837" w:rsidR="00C97937" w:rsidRDefault="000A2E45" w:rsidP="00C9793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Җирле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әһәмияттәге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мәсьәләләрне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хәл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итү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шәһәре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Башкарма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комитеты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вәкаләтләренең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өлешен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районы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Башкарма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комитетына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тапшыру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турында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2023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килешүгә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үзгәрешләр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кертү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хакында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кушымт</w:t>
      </w:r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</w:t>
      </w:r>
      <w:proofErr w:type="spellEnd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бирелә</w:t>
      </w:r>
      <w:proofErr w:type="spellEnd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торган</w:t>
      </w:r>
      <w:proofErr w:type="spellEnd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</w:t>
      </w:r>
      <w:proofErr w:type="spellStart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</w:t>
      </w:r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декабрендәге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Килешүне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расларга</w:t>
      </w:r>
      <w:proofErr w:type="spellEnd"/>
      <w:r w:rsidR="00C97937" w:rsidRPr="00C9793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1AED561" w14:textId="77777777" w:rsidR="00C97937" w:rsidRPr="00C97937" w:rsidRDefault="000A2E45" w:rsidP="00C97937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719AB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Әлеге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карар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рәсми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басылып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чыкканнан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соң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үз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көченә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керә</w:t>
      </w:r>
      <w:proofErr w:type="spellEnd"/>
      <w:r w:rsidR="00C97937"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B3CC534" w14:textId="77777777" w:rsidR="00C97937" w:rsidRPr="00C97937" w:rsidRDefault="00C97937" w:rsidP="00C97937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Басма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массакүләм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мәгълүмат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чараларында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һәм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Түбән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Кама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районының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мәгълүмат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-телекоммуникация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челтәрендәге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рәсми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сайтында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әлеге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карарны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рәсми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рәвештә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бастырып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чыгарырга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DD97DA" w14:textId="35662300" w:rsidR="000A2E45" w:rsidRPr="00C97937" w:rsidRDefault="00C97937" w:rsidP="00C97937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Әлеге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карарның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үтәлешен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тикшереп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торуны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җирле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үзидарә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регламент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һәм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хокук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тәртибе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мәсьәләләре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буенча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даими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комиссиягә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йөкләргә</w:t>
      </w:r>
      <w:proofErr w:type="spellEnd"/>
      <w:r w:rsidRPr="00C979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A5978F0" w14:textId="7B2698C6" w:rsidR="00C97937" w:rsidRDefault="00C97937" w:rsidP="00C97937">
      <w:pPr>
        <w:spacing w:after="0"/>
        <w:ind w:firstLine="851"/>
        <w:jc w:val="both"/>
        <w:rPr>
          <w:sz w:val="28"/>
          <w:szCs w:val="28"/>
        </w:rPr>
      </w:pPr>
    </w:p>
    <w:p w14:paraId="12BFDBBE" w14:textId="655DCC95" w:rsidR="0061797F" w:rsidRDefault="0061797F" w:rsidP="00C97937">
      <w:pPr>
        <w:spacing w:after="0"/>
        <w:ind w:firstLine="851"/>
        <w:jc w:val="both"/>
        <w:rPr>
          <w:sz w:val="28"/>
          <w:szCs w:val="28"/>
        </w:rPr>
      </w:pPr>
    </w:p>
    <w:p w14:paraId="5A7E51AF" w14:textId="77777777" w:rsidR="0061797F" w:rsidRDefault="0061797F" w:rsidP="00C97937">
      <w:pPr>
        <w:spacing w:after="0"/>
        <w:ind w:firstLine="851"/>
        <w:jc w:val="both"/>
        <w:rPr>
          <w:sz w:val="28"/>
          <w:szCs w:val="28"/>
        </w:rPr>
      </w:pPr>
    </w:p>
    <w:p w14:paraId="69EB18E2" w14:textId="77777777" w:rsidR="0061797F" w:rsidRDefault="00C97937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C9A780" w14:textId="50968FD1" w:rsidR="008F2DC5" w:rsidRDefault="00C97937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C97937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4245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905CF" w:rsidRPr="00E905CF">
        <w:rPr>
          <w:rFonts w:ascii="Times New Roman" w:hAnsi="Times New Roman" w:cs="Times New Roman"/>
          <w:sz w:val="28"/>
          <w:szCs w:val="28"/>
        </w:rPr>
        <w:t xml:space="preserve"> </w:t>
      </w:r>
      <w:r w:rsidR="0042459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79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45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4596">
        <w:rPr>
          <w:rFonts w:ascii="Times New Roman" w:hAnsi="Times New Roman" w:cs="Times New Roman"/>
          <w:sz w:val="28"/>
          <w:szCs w:val="28"/>
        </w:rPr>
        <w:t>Р.И.Беляев</w:t>
      </w:r>
      <w:proofErr w:type="spellEnd"/>
    </w:p>
    <w:p w14:paraId="71F62D94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C3F7031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8BFD127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1C7BEB3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6EBCAB2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ECBD744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D0E4C48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891344E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5907F7D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3778826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BAED3F2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D05E952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6D4B2BF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8DA3FED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7D32836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ABA7389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DEF3965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D799D60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D9742DE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F7F89CA" w14:textId="77777777" w:rsidR="00D504A9" w:rsidRDefault="00D504A9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519A877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86FA877" w14:textId="77777777" w:rsidR="00D504A9" w:rsidRDefault="00D504A9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5D94C02" w14:textId="77777777" w:rsidR="004071AB" w:rsidRPr="004071AB" w:rsidRDefault="004071AB" w:rsidP="004071AB">
      <w:pPr>
        <w:spacing w:after="0"/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 w:rsidRPr="004071AB">
        <w:rPr>
          <w:rFonts w:ascii="Times New Roman" w:hAnsi="Times New Roman" w:cs="Times New Roman"/>
          <w:sz w:val="24"/>
          <w:szCs w:val="24"/>
          <w:lang w:val="tt-RU"/>
        </w:rPr>
        <w:lastRenderedPageBreak/>
        <w:t>Түбән Кама муниципаль районы Советының</w:t>
      </w:r>
    </w:p>
    <w:p w14:paraId="7C45A318" w14:textId="1B256CDA" w:rsidR="004071AB" w:rsidRPr="004071AB" w:rsidRDefault="004071AB" w:rsidP="004071A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2025 елның 25 декабр</w:t>
      </w:r>
      <w:r w:rsidRPr="004071AB">
        <w:rPr>
          <w:rFonts w:ascii="Times New Roman" w:hAnsi="Times New Roman" w:cs="Times New Roman"/>
          <w:sz w:val="24"/>
          <w:szCs w:val="24"/>
          <w:lang w:val="tt-RU"/>
        </w:rPr>
        <w:t>ендәге</w:t>
      </w:r>
    </w:p>
    <w:p w14:paraId="168EBCAB" w14:textId="3C7FA0FA" w:rsidR="004071AB" w:rsidRPr="004071AB" w:rsidRDefault="004071AB" w:rsidP="004071AB">
      <w:pPr>
        <w:spacing w:after="0"/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28</w:t>
      </w:r>
      <w:r w:rsidRPr="004071AB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</w:p>
    <w:p w14:paraId="7CE8A3CA" w14:textId="77777777" w:rsidR="004071AB" w:rsidRPr="004071AB" w:rsidRDefault="004071AB" w:rsidP="004071AB">
      <w:pPr>
        <w:spacing w:after="0"/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 w:rsidRPr="004071AB">
        <w:rPr>
          <w:rFonts w:ascii="Times New Roman" w:hAnsi="Times New Roman" w:cs="Times New Roman"/>
          <w:sz w:val="24"/>
          <w:szCs w:val="24"/>
          <w:lang w:val="tt-RU"/>
        </w:rPr>
        <w:t>кушымта</w:t>
      </w:r>
    </w:p>
    <w:p w14:paraId="0EDFB76E" w14:textId="77777777" w:rsidR="000A2E45" w:rsidRPr="000A2E45" w:rsidRDefault="000A2E45" w:rsidP="004071AB">
      <w:pPr>
        <w:keepNext/>
        <w:shd w:val="clear" w:color="auto" w:fill="FFFFFF"/>
        <w:spacing w:after="0" w:line="240" w:lineRule="auto"/>
        <w:ind w:right="18"/>
        <w:outlineLvl w:val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378CB933" w14:textId="77777777" w:rsidR="000A2E45" w:rsidRPr="000A2E45" w:rsidRDefault="000A2E45" w:rsidP="004071AB">
      <w:pPr>
        <w:keepNext/>
        <w:shd w:val="clear" w:color="auto" w:fill="FFFFFF"/>
        <w:spacing w:after="0" w:line="240" w:lineRule="auto"/>
        <w:ind w:right="18"/>
        <w:outlineLvl w:val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71D27B4C" w14:textId="3648A43E" w:rsidR="000A2E45" w:rsidRPr="000A2E45" w:rsidRDefault="00C97937" w:rsidP="00C97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комитетына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әһәмияттәге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мәсьәләләрне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хәл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буенча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комитетының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вәкаләтләрен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тапшыру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турында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2023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Килешүгә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үзгәрешләр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кертү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хакында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16"/>
        <w:gridCol w:w="3381"/>
      </w:tblGrid>
      <w:tr w:rsidR="000A2E45" w:rsidRPr="000A2E45" w14:paraId="04A3CE65" w14:textId="77777777" w:rsidTr="00C56946">
        <w:trPr>
          <w:trHeight w:val="371"/>
        </w:trPr>
        <w:tc>
          <w:tcPr>
            <w:tcW w:w="6716" w:type="dxa"/>
            <w:tcBorders>
              <w:top w:val="nil"/>
              <w:left w:val="nil"/>
              <w:bottom w:val="nil"/>
              <w:right w:val="nil"/>
            </w:tcBorders>
          </w:tcPr>
          <w:p w14:paraId="32D116C9" w14:textId="5444DFDE" w:rsidR="000A2E45" w:rsidRPr="000A2E45" w:rsidRDefault="00C97937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Түбән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шәһәре</w:t>
            </w:r>
            <w:proofErr w:type="spellEnd"/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14:paraId="1A63E062" w14:textId="509E157E" w:rsidR="000A2E45" w:rsidRPr="000A2E45" w:rsidRDefault="00C97937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9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   __ декабрь 2025 ел</w:t>
            </w:r>
          </w:p>
        </w:tc>
      </w:tr>
    </w:tbl>
    <w:p w14:paraId="1B31B469" w14:textId="77777777" w:rsidR="000A2E45" w:rsidRPr="000A2E45" w:rsidRDefault="000A2E45" w:rsidP="000A2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0946F99D" w14:textId="01E4561E" w:rsidR="000A2E45" w:rsidRDefault="00C97937" w:rsidP="000E5E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Бер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яктан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Уставы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нигезендә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эш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итүче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комитеты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җитәкчесе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Шакиров Ренат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Габдрәшит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улы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йөзендә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алга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комитеты»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дип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аталган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комитеты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Уставы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нигезендә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эш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итүче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җитәкчесе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Латыйпов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Рөстәм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Марат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улы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йөзендә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алга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«район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комитеты»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дип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аталган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комитеты,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икенче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яктан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«Россия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Федерациясендә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үзидарә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оештыруның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гомуми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принциплары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турында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2003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06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октябрендәге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131-ФЗ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номерлы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законның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15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статьясындагы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өлешенә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һәм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2023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килешүнең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6.1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пунктына</w:t>
      </w:r>
      <w:proofErr w:type="spellEnd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979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таянып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түбәндәге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килешүне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төзеделәр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14:paraId="55B7A93C" w14:textId="77777777" w:rsidR="000E5E53" w:rsidRPr="000A2E45" w:rsidRDefault="000E5E53" w:rsidP="000A2E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</w:p>
    <w:p w14:paraId="02E2A6C0" w14:textId="654F92CE" w:rsidR="000A2E45" w:rsidRPr="000A2E45" w:rsidRDefault="000A2E45" w:rsidP="000A2E45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2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Предметы</w:t>
      </w:r>
    </w:p>
    <w:p w14:paraId="4C23B564" w14:textId="77777777" w:rsidR="000A2E45" w:rsidRPr="000A2E45" w:rsidRDefault="000A2E45" w:rsidP="000A2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</w:p>
    <w:p w14:paraId="34273BC1" w14:textId="3BBC6505" w:rsidR="000E5E53" w:rsidRDefault="000A2E45" w:rsidP="000A2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2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1.1.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Әлеге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нигезендә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Яклар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2026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гыйнварынна</w:t>
      </w:r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</w:t>
      </w:r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ашкарма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комитетына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әһәмияттәге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мәсьәләләрне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хәл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буенча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27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декабрендәге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редакциясендә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35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номерлы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карары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һәм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Советының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50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номерлы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карары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бел</w:t>
      </w:r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расланган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шәһәре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</w:t>
      </w:r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ашкарма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комитетына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әһәмияттәге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мәсьәләләрне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хәл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буенча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вәкаләтләрнең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бер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өлешен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тапшыру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турында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килешүне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ң</w:t>
      </w:r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2 пунктына</w:t>
      </w:r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үзгәрешләрне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кертергә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карар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кылды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14:paraId="5055B61F" w14:textId="6B710A55" w:rsidR="000E5E53" w:rsidRPr="000E5E53" w:rsidRDefault="000E5E53" w:rsidP="000E5E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-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илленче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абзацта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күрсәтелгән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кагыйдәләр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нигезендә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җирлек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территориясен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төзекләндерүне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оештыру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күрсәтелгән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кагыйдәләр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нигезендә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үзидарә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органы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вәкаләтләрен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гамәлгә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ашыру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эшләрен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җитештерүгә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ордер (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рөхсәт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имзалауны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кертеп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сүзләрен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төшереп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калдырырга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14:paraId="2C9C8F61" w14:textId="6AA66287" w:rsidR="000E5E53" w:rsidRDefault="000E5E53" w:rsidP="000E5E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-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җитмеш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өченче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җитмеш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дүртенче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җитмеш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алтынчы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сиксән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җиденче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абзацларны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төшереп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калдырырга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69A7F837" w14:textId="77D09A8E" w:rsidR="000A2E45" w:rsidRPr="000A2E45" w:rsidRDefault="000A2E45" w:rsidP="000A2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  <w:r w:rsidRPr="000A2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1.2.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Башкарма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комитетына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шәһәр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Советының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35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номерлы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карары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һәм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Түбән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Кама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районы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Советының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сентябрендәге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№50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карары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белән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расланган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җирле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әһәмияттәге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мәсьәләләрне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хәл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буенча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(2023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елның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27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декабрендәге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редакциясендә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вәкаләтләрне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тапшыру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турындагы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Килешүнең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калган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нигезләмәләре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үзгәрешләр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үзгәрешсез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кала.</w:t>
      </w:r>
    </w:p>
    <w:p w14:paraId="719D63CD" w14:textId="77777777" w:rsidR="00F403E4" w:rsidRDefault="00F403E4" w:rsidP="000A2E45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pacing w:val="-14"/>
          <w:sz w:val="27"/>
          <w:szCs w:val="27"/>
          <w:lang w:val="x-none" w:eastAsia="x-none"/>
        </w:rPr>
      </w:pPr>
    </w:p>
    <w:p w14:paraId="6BEA3E6E" w14:textId="34C8DF3D" w:rsidR="000A2E45" w:rsidRPr="000A2E45" w:rsidRDefault="000A2E45" w:rsidP="000A2E45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2E45">
        <w:rPr>
          <w:rFonts w:ascii="Times New Roman" w:eastAsia="Times New Roman" w:hAnsi="Times New Roman" w:cs="Times New Roman"/>
          <w:color w:val="000000"/>
          <w:spacing w:val="-14"/>
          <w:sz w:val="27"/>
          <w:szCs w:val="27"/>
          <w:lang w:val="x-none" w:eastAsia="x-none"/>
        </w:rPr>
        <w:t xml:space="preserve">2.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Йомгаклау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нигезләмәләре</w:t>
      </w:r>
      <w:proofErr w:type="spellEnd"/>
    </w:p>
    <w:p w14:paraId="1469E3BF" w14:textId="77777777" w:rsidR="000A2E45" w:rsidRPr="000A2E45" w:rsidRDefault="000A2E45" w:rsidP="000A2E4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</w:p>
    <w:p w14:paraId="29B65229" w14:textId="276BC3BC" w:rsidR="000E5E53" w:rsidRPr="000E5E53" w:rsidRDefault="000A2E45" w:rsidP="000E5E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2.1</w:t>
      </w:r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Әлеге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рәсми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басылып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чыкканнан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соң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халыкка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җиткерелгәннән</w:t>
      </w:r>
      <w:proofErr w:type="spellEnd"/>
      <w:r w:rsidR="000E5E53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 соң</w:t>
      </w:r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үз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көченә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керә</w:t>
      </w:r>
      <w:proofErr w:type="spellEnd"/>
      <w:r w:rsidR="000E5E53"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01CD4DFE" w14:textId="7D725D21" w:rsidR="000A2E45" w:rsidRDefault="000E5E53" w:rsidP="000E5E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2.2.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Әлеге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Килешү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Якларның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һәркайсы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өчен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тигез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юридик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көчкә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ия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 (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ике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нөсхәдә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берәр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нөсхәдә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төзелгән</w:t>
      </w:r>
      <w:proofErr w:type="spellEnd"/>
      <w:r w:rsidRPr="000E5E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4AE3EC6F" w14:textId="77777777" w:rsidR="000E5E53" w:rsidRPr="000A2E45" w:rsidRDefault="000E5E53" w:rsidP="000E5E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0A2E45" w:rsidRPr="000A2E45" w14:paraId="62682D32" w14:textId="77777777" w:rsidTr="00C56946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7415893E" w14:textId="6DA5ED50" w:rsidR="000A2E45" w:rsidRPr="000A2E45" w:rsidRDefault="00F403E4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Түбән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районы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Б</w:t>
            </w:r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ашкарма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комитеты</w:t>
            </w:r>
          </w:p>
          <w:p w14:paraId="793EF98B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739E568" w14:textId="77777777" w:rsidR="00F403E4" w:rsidRPr="00F403E4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Адрес: 423570, Татарстан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Республикасы</w:t>
            </w:r>
            <w:proofErr w:type="spellEnd"/>
          </w:p>
          <w:p w14:paraId="450C680D" w14:textId="73228438" w:rsidR="000A2E45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Түбән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Кама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шәһәре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Төзүчеләр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проспекты, 12 й.</w:t>
            </w:r>
          </w:p>
          <w:p w14:paraId="0E375674" w14:textId="77777777" w:rsidR="00F403E4" w:rsidRPr="000A2E45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800905F" w14:textId="3BFF9555" w:rsidR="000A2E45" w:rsidRPr="000A2E45" w:rsidRDefault="00F403E4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Җитәкче</w:t>
            </w:r>
            <w:proofErr w:type="spellEnd"/>
          </w:p>
          <w:p w14:paraId="18AF313B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4005810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C3F170E" w14:textId="673EDC7C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A2E45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______________ </w:t>
            </w:r>
            <w:proofErr w:type="spellStart"/>
            <w:r w:rsidRPr="000A2E45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Р.М.Латы</w:t>
            </w:r>
            <w:proofErr w:type="spellEnd"/>
            <w:r w:rsid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val="tt-RU" w:eastAsia="ru-RU"/>
              </w:rPr>
              <w:t>й</w:t>
            </w:r>
            <w:proofErr w:type="spellStart"/>
            <w:r w:rsidRPr="000A2E45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пов</w:t>
            </w:r>
            <w:proofErr w:type="spellEnd"/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549727D7" w14:textId="77777777" w:rsidR="00F403E4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Түбән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шәһәре</w:t>
            </w:r>
            <w:proofErr w:type="spellEnd"/>
          </w:p>
          <w:p w14:paraId="124108BB" w14:textId="63F8A321" w:rsidR="00F403E4" w:rsidRPr="000A2E45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Б</w:t>
            </w:r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ашкарма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комитеты</w:t>
            </w:r>
          </w:p>
          <w:p w14:paraId="6EDF6187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E7C4884" w14:textId="77777777" w:rsidR="00F403E4" w:rsidRPr="00F403E4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Адрес: 423570, Татарстан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Республикасы</w:t>
            </w:r>
            <w:proofErr w:type="spellEnd"/>
          </w:p>
          <w:p w14:paraId="7B5B5B9A" w14:textId="50F6B9FB" w:rsidR="000A2E45" w:rsidRPr="000A2E45" w:rsidRDefault="00F403E4" w:rsidP="00F403E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Түбән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Кама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шәһәре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Төзүчеләр</w:t>
            </w:r>
            <w:proofErr w:type="spellEnd"/>
            <w:r w:rsidRPr="00F403E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проспекты, 12 й.</w:t>
            </w:r>
          </w:p>
          <w:p w14:paraId="7AD61E59" w14:textId="3B848DC0" w:rsidR="000A2E45" w:rsidRPr="000A2E45" w:rsidRDefault="00F403E4" w:rsidP="000A2E4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Җитәкче</w:t>
            </w:r>
            <w:proofErr w:type="spellEnd"/>
            <w:r w:rsidR="000A2E45" w:rsidRPr="000A2E45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14:paraId="035742D5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5AB9AA7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58D820" w14:textId="77777777" w:rsidR="000A2E45" w:rsidRPr="000A2E45" w:rsidRDefault="000A2E45" w:rsidP="000A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A2E45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____________________ /</w:t>
            </w:r>
            <w:proofErr w:type="spellStart"/>
            <w:r w:rsidRPr="000A2E45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ru-RU"/>
              </w:rPr>
              <w:t>Р.Г.Шакиров</w:t>
            </w:r>
            <w:proofErr w:type="spellEnd"/>
          </w:p>
        </w:tc>
      </w:tr>
    </w:tbl>
    <w:p w14:paraId="4F3EE131" w14:textId="45E050CD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A51FD1A" w14:textId="77777777" w:rsidR="000A2E45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667A249" w14:textId="77777777" w:rsidR="000A2E45" w:rsidRPr="00E905CF" w:rsidRDefault="000A2E45" w:rsidP="00E905CF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0A2E45" w:rsidRPr="00E905CF" w:rsidSect="00F2080B">
      <w:foot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F91DA" w14:textId="77777777" w:rsidR="0081180E" w:rsidRDefault="0081180E" w:rsidP="00F2080B">
      <w:pPr>
        <w:spacing w:after="0" w:line="240" w:lineRule="auto"/>
      </w:pPr>
      <w:r>
        <w:separator/>
      </w:r>
    </w:p>
  </w:endnote>
  <w:endnote w:type="continuationSeparator" w:id="0">
    <w:p w14:paraId="27AE0961" w14:textId="77777777" w:rsidR="0081180E" w:rsidRDefault="0081180E" w:rsidP="00F2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99557788"/>
      <w:docPartObj>
        <w:docPartGallery w:val="Page Numbers (Bottom of Page)"/>
        <w:docPartUnique/>
      </w:docPartObj>
    </w:sdtPr>
    <w:sdtEndPr/>
    <w:sdtContent>
      <w:p w14:paraId="7D14FD9D" w14:textId="6A73C99D" w:rsidR="00F2080B" w:rsidRPr="00D504A9" w:rsidRDefault="00F2080B">
        <w:pPr>
          <w:pStyle w:val="a6"/>
          <w:jc w:val="center"/>
          <w:rPr>
            <w:rFonts w:ascii="Times New Roman" w:hAnsi="Times New Roman" w:cs="Times New Roman"/>
          </w:rPr>
        </w:pPr>
        <w:r w:rsidRPr="00D504A9">
          <w:rPr>
            <w:rFonts w:ascii="Times New Roman" w:hAnsi="Times New Roman" w:cs="Times New Roman"/>
          </w:rPr>
          <w:fldChar w:fldCharType="begin"/>
        </w:r>
        <w:r w:rsidRPr="00D504A9">
          <w:rPr>
            <w:rFonts w:ascii="Times New Roman" w:hAnsi="Times New Roman" w:cs="Times New Roman"/>
          </w:rPr>
          <w:instrText>PAGE   \* MERGEFORMAT</w:instrText>
        </w:r>
        <w:r w:rsidRPr="00D504A9">
          <w:rPr>
            <w:rFonts w:ascii="Times New Roman" w:hAnsi="Times New Roman" w:cs="Times New Roman"/>
          </w:rPr>
          <w:fldChar w:fldCharType="separate"/>
        </w:r>
        <w:r w:rsidR="004071AB">
          <w:rPr>
            <w:rFonts w:ascii="Times New Roman" w:hAnsi="Times New Roman" w:cs="Times New Roman"/>
            <w:noProof/>
          </w:rPr>
          <w:t>2</w:t>
        </w:r>
        <w:r w:rsidRPr="00D504A9">
          <w:rPr>
            <w:rFonts w:ascii="Times New Roman" w:hAnsi="Times New Roman" w:cs="Times New Roman"/>
          </w:rPr>
          <w:fldChar w:fldCharType="end"/>
        </w:r>
      </w:p>
    </w:sdtContent>
  </w:sdt>
  <w:p w14:paraId="57A872A0" w14:textId="77777777" w:rsidR="00F2080B" w:rsidRDefault="00F208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3160B" w14:textId="77777777" w:rsidR="0081180E" w:rsidRDefault="0081180E" w:rsidP="00F2080B">
      <w:pPr>
        <w:spacing w:after="0" w:line="240" w:lineRule="auto"/>
      </w:pPr>
      <w:r>
        <w:separator/>
      </w:r>
    </w:p>
  </w:footnote>
  <w:footnote w:type="continuationSeparator" w:id="0">
    <w:p w14:paraId="68D2A6DB" w14:textId="77777777" w:rsidR="0081180E" w:rsidRDefault="0081180E" w:rsidP="00F20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F72F3A"/>
    <w:multiLevelType w:val="multilevel"/>
    <w:tmpl w:val="94C4D22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C6"/>
    <w:rsid w:val="000152D1"/>
    <w:rsid w:val="000719AB"/>
    <w:rsid w:val="00090F68"/>
    <w:rsid w:val="000A2E45"/>
    <w:rsid w:val="000B2E59"/>
    <w:rsid w:val="000D6659"/>
    <w:rsid w:val="000E5E53"/>
    <w:rsid w:val="00187CB7"/>
    <w:rsid w:val="001B4F9B"/>
    <w:rsid w:val="001D2E04"/>
    <w:rsid w:val="00213764"/>
    <w:rsid w:val="0021651F"/>
    <w:rsid w:val="00273BB3"/>
    <w:rsid w:val="002B0F39"/>
    <w:rsid w:val="002C0AF6"/>
    <w:rsid w:val="002D6DBE"/>
    <w:rsid w:val="00324CC4"/>
    <w:rsid w:val="003C21F2"/>
    <w:rsid w:val="003C33A3"/>
    <w:rsid w:val="003D0E68"/>
    <w:rsid w:val="003D7109"/>
    <w:rsid w:val="003E29EE"/>
    <w:rsid w:val="00405586"/>
    <w:rsid w:val="004071AB"/>
    <w:rsid w:val="00411E9A"/>
    <w:rsid w:val="00415018"/>
    <w:rsid w:val="00424596"/>
    <w:rsid w:val="0044688F"/>
    <w:rsid w:val="00491A5E"/>
    <w:rsid w:val="004B2568"/>
    <w:rsid w:val="004E60E0"/>
    <w:rsid w:val="004E692F"/>
    <w:rsid w:val="00551C3A"/>
    <w:rsid w:val="00566E06"/>
    <w:rsid w:val="0061797F"/>
    <w:rsid w:val="00667DC8"/>
    <w:rsid w:val="00673A91"/>
    <w:rsid w:val="00680948"/>
    <w:rsid w:val="006B692D"/>
    <w:rsid w:val="006D576D"/>
    <w:rsid w:val="00732079"/>
    <w:rsid w:val="00766668"/>
    <w:rsid w:val="007E376B"/>
    <w:rsid w:val="0081180E"/>
    <w:rsid w:val="0083649F"/>
    <w:rsid w:val="00862742"/>
    <w:rsid w:val="008A40D7"/>
    <w:rsid w:val="008F2DC5"/>
    <w:rsid w:val="00946701"/>
    <w:rsid w:val="00964CBF"/>
    <w:rsid w:val="0098518D"/>
    <w:rsid w:val="0098557C"/>
    <w:rsid w:val="009F5806"/>
    <w:rsid w:val="009F5967"/>
    <w:rsid w:val="00A2021D"/>
    <w:rsid w:val="00A31C2E"/>
    <w:rsid w:val="00AA3B63"/>
    <w:rsid w:val="00B61B81"/>
    <w:rsid w:val="00B95DC6"/>
    <w:rsid w:val="00BD1F2E"/>
    <w:rsid w:val="00BE112A"/>
    <w:rsid w:val="00BE1D3A"/>
    <w:rsid w:val="00BF3D7C"/>
    <w:rsid w:val="00C2649C"/>
    <w:rsid w:val="00C30E3F"/>
    <w:rsid w:val="00C47206"/>
    <w:rsid w:val="00C6036A"/>
    <w:rsid w:val="00C920D7"/>
    <w:rsid w:val="00C97937"/>
    <w:rsid w:val="00D504A9"/>
    <w:rsid w:val="00D6171F"/>
    <w:rsid w:val="00D702C9"/>
    <w:rsid w:val="00D9660B"/>
    <w:rsid w:val="00E27393"/>
    <w:rsid w:val="00E537C0"/>
    <w:rsid w:val="00E6773D"/>
    <w:rsid w:val="00E905CF"/>
    <w:rsid w:val="00F2080B"/>
    <w:rsid w:val="00F34BE4"/>
    <w:rsid w:val="00F403E4"/>
    <w:rsid w:val="00F4440E"/>
    <w:rsid w:val="00F94236"/>
    <w:rsid w:val="00F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2074"/>
  <w15:docId w15:val="{B3E16CA4-4D2F-4A8E-979B-57FEAD14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D7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85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20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80B"/>
  </w:style>
  <w:style w:type="paragraph" w:styleId="a6">
    <w:name w:val="footer"/>
    <w:basedOn w:val="a"/>
    <w:link w:val="a7"/>
    <w:uiPriority w:val="99"/>
    <w:unhideWhenUsed/>
    <w:rsid w:val="00F20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80B"/>
  </w:style>
  <w:style w:type="paragraph" w:styleId="a8">
    <w:name w:val="Balloon Text"/>
    <w:basedOn w:val="a"/>
    <w:link w:val="a9"/>
    <w:uiPriority w:val="99"/>
    <w:semiHidden/>
    <w:unhideWhenUsed/>
    <w:rsid w:val="00415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018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0A2E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A2E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2025-12-26T07:58:00Z</cp:lastPrinted>
  <dcterms:created xsi:type="dcterms:W3CDTF">2025-12-23T05:32:00Z</dcterms:created>
  <dcterms:modified xsi:type="dcterms:W3CDTF">2026-01-13T08:43:00Z</dcterms:modified>
</cp:coreProperties>
</file>